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6" w:rsidRPr="002D3916" w:rsidRDefault="002D3916" w:rsidP="002D3916">
      <w:pPr>
        <w:shd w:val="clear" w:color="auto" w:fill="FFFFFF"/>
        <w:spacing w:after="100" w:afterAutospacing="1" w:line="336" w:lineRule="auto"/>
        <w:outlineLvl w:val="0"/>
        <w:rPr>
          <w:rFonts w:ascii="Arial" w:eastAsia="Times New Roman" w:hAnsi="Arial" w:cs="Arial"/>
          <w:color w:val="727171"/>
          <w:sz w:val="21"/>
          <w:szCs w:val="21"/>
          <w:lang w:eastAsia="ru-RU"/>
        </w:rPr>
      </w:pPr>
      <w:r w:rsidRPr="002D3916">
        <w:rPr>
          <w:rFonts w:ascii="Arial" w:eastAsia="Times New Roman" w:hAnsi="Arial" w:cs="Arial"/>
          <w:b/>
          <w:bCs/>
          <w:color w:val="242222"/>
          <w:kern w:val="36"/>
          <w:sz w:val="35"/>
          <w:szCs w:val="35"/>
          <w:lang w:eastAsia="ru-RU"/>
        </w:rPr>
        <w:t xml:space="preserve">Независимая оценка качества услуг: </w:t>
      </w:r>
      <w:r w:rsidR="000F76CD">
        <w:rPr>
          <w:rFonts w:ascii="Arial" w:eastAsia="Times New Roman" w:hAnsi="Arial" w:cs="Arial"/>
          <w:b/>
          <w:bCs/>
          <w:color w:val="242222"/>
          <w:kern w:val="36"/>
          <w:sz w:val="35"/>
          <w:szCs w:val="35"/>
          <w:lang w:eastAsia="ru-RU"/>
        </w:rPr>
        <w:t>действия учреждения – объекта оценки</w:t>
      </w:r>
      <w:bookmarkStart w:id="0" w:name="_GoBack"/>
      <w:bookmarkEnd w:id="0"/>
      <w:r w:rsidRPr="002D3916">
        <w:rPr>
          <w:rFonts w:ascii="Arial" w:eastAsia="Times New Roman" w:hAnsi="Arial" w:cs="Arial"/>
          <w:b/>
          <w:bCs/>
          <w:color w:val="242222"/>
          <w:kern w:val="36"/>
          <w:sz w:val="35"/>
          <w:szCs w:val="35"/>
          <w:lang w:eastAsia="ru-RU"/>
        </w:rPr>
        <w:t xml:space="preserve"> </w:t>
      </w:r>
      <w:r w:rsidRPr="002D3916">
        <w:rPr>
          <w:rFonts w:ascii="Arial" w:eastAsia="Times New Roman" w:hAnsi="Arial" w:cs="Arial"/>
          <w:noProof/>
          <w:color w:val="727171"/>
          <w:sz w:val="21"/>
          <w:szCs w:val="21"/>
          <w:lang w:eastAsia="ru-RU"/>
        </w:rPr>
        <w:drawing>
          <wp:inline distT="0" distB="0" distL="0" distR="0" wp14:anchorId="7EAB28A9" wp14:editId="3E6A55C6">
            <wp:extent cx="3105150" cy="2057400"/>
            <wp:effectExtent l="0" t="0" r="0" b="0"/>
            <wp:docPr id="1" name="Рисунок 1" descr="Независимая оценка качества услуг: этапы и особенности проведения (Зайцева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зависимая оценка качества услуг: этапы и особенности проведения (Зайцева Г.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16" w:rsidRPr="002D3916" w:rsidRDefault="002D3916" w:rsidP="002D391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Arial" w:eastAsia="Times New Roman" w:hAnsi="Arial" w:cs="Arial"/>
          <w:color w:val="727171"/>
          <w:sz w:val="21"/>
          <w:szCs w:val="21"/>
          <w:lang w:eastAsia="ru-RU"/>
        </w:rPr>
        <w:pict/>
      </w:r>
      <w:r w:rsidRPr="002D3916">
        <w:rPr>
          <w:rFonts w:ascii="Arial" w:eastAsia="Times New Roman" w:hAnsi="Arial" w:cs="Arial"/>
          <w:color w:val="727171"/>
          <w:sz w:val="21"/>
          <w:szCs w:val="21"/>
          <w:lang w:eastAsia="ru-RU"/>
        </w:rPr>
        <w:pict/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независимой оценки качества оказания услуг учреждениями, функционирующими в отраслях социальной сферы, к настоящему времени полностью сформирован. На федеральном уровне разработана необходимая нормативная база. При органах-учредителях созданы общественные советы, на которые возложены полномочия по проведению данной оценки, а также определены операторы, осуществляющие сбор информации о качестве услуг. Что требуется от учреждений - поставщиков государственных и муниципальных услуг?</w:t>
      </w:r>
    </w:p>
    <w:p w:rsidR="002D3916" w:rsidRPr="002D3916" w:rsidRDefault="002D3916" w:rsidP="002D391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призвана обеспечить открытость деятельности учреждений, предоставить гражданам информацию об уровне оказания услуг этими организациями, а также повысить качество их работы. Основными участниками процедуры являются общественные советы, на которые возложены функции по проведению оценки, организации-операторы, органы власти, координирующие данный процесс, а также сами учреждения.</w:t>
      </w:r>
    </w:p>
    <w:p w:rsidR="002D3916" w:rsidRPr="002D3916" w:rsidRDefault="002D3916" w:rsidP="00C76C87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учреждения - объекта оценки</w:t>
      </w:r>
    </w:p>
    <w:p w:rsidR="000F76CD" w:rsidRDefault="002D3916" w:rsidP="002D391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и муниципальные учреждения, в отношении которых проводится независимая оценка, задействованы только на подготовительном этапе этого процесса. Они должны раскрыть на своих сайтах большой объем информации: от указания местонахождения, режима работы, описания материально-технической базы, задействованной в предоставлении услуг, до 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копий основных документов, определяющих уставную деятельность. Об обязанности учреждений обеспечивать информационную открытость своей деятельности и о конкретных сведениях, которые необходимо раскрыть, говорится, например, в Приказах Минкультуры России от 20.02.2015 N 277 и Минздрава России от 30.12.2014 N 956н.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Впрочем, определить проблемные точки и своевременно провести работу по их устранению можно не только с помощью перечня информации, обязательной для опубликования на сайте учреждения. Выявить слабые звенья деятельности позволят и детализированные показатели оценки, утвержденные </w:t>
      </w:r>
      <w:r w:rsidR="000F7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труда и социальной защиты РФ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для учреждений социального обслуживания </w:t>
      </w:r>
      <w:r w:rsidR="000F76CD" w:rsidRPr="000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параметров оценки является 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прилегающей территории и входных зон для маломобильных граждан, наличие специально оборудованного санузла</w:t>
      </w:r>
      <w:r w:rsidR="000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916" w:rsidRPr="002D3916" w:rsidRDefault="002D3916" w:rsidP="000F76CD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Публикация результатов оценки</w:t>
      </w:r>
    </w:p>
    <w:p w:rsidR="000F76CD" w:rsidRPr="002D3916" w:rsidRDefault="002D3916" w:rsidP="000F76CD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интернет-страниц органов власти результаты независимой оценки качества услуг должны публиковаться на официальном сайте www.bus.gov.ru. </w:t>
      </w:r>
    </w:p>
    <w:p w:rsidR="002D3916" w:rsidRPr="002D3916" w:rsidRDefault="002D3916" w:rsidP="002D391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публиковать нужно следующие сведения: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 органе власти, общественном совете и операторе, осуществляющем проведение независимой оценки;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показателях и критериях оценки качества оказания услуг;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 организациях, в отношении которых проводится (не проводится) независимая оценка;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результатах независимой оценки и предложениях об улучшении качества деятельности оцениваемых организаций;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проведенных опросах;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контрольных мероприятиях;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иные сведения по решению уполномоченного органа.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раскрытию перечисленной информации широкий круг общественности сможет узнать обо всех деталях процесса независимой оценки: когда создан тот или иной общественный совет, кто в него входит 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(возможна даже публикация биографий и фотографий членов совета), какая организация является оператором, какие работы и в какие сроки она выполняет. Максимально полными должны быть и сведения о результатах независимой оценки. Раскрывать потребуется не только количественные результаты, но и способы их получения (вид опроса, содержание входящих в него вопросов, перечень предусмотренных в нем ответов и др.</w:t>
      </w:r>
      <w:proofErr w:type="gramStart"/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</w:t>
      </w:r>
      <w:proofErr w:type="gramEnd"/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21 Порядка, утвержденного Приказом N 116н, обязательная для размещения информация должна публиковаться на сайте www.bus.gov.ru в течение пяти рабочих дней со дня утверждения (внесения изменений, отмены) соответствующих документов, на основе которых она формируется.</w:t>
      </w:r>
    </w:p>
    <w:p w:rsidR="002D3916" w:rsidRPr="002D3916" w:rsidRDefault="002D3916" w:rsidP="000F76CD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 повышению качества услуг</w:t>
      </w:r>
    </w:p>
    <w:p w:rsidR="002D3916" w:rsidRPr="002D3916" w:rsidRDefault="002D3916" w:rsidP="002D391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сказано в ч. 12 ст. 23.1 Закона о </w:t>
      </w:r>
      <w:proofErr w:type="spellStart"/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соцобслуживании</w:t>
      </w:r>
      <w:proofErr w:type="spellEnd"/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независимой оценки орган власти (орган местного самоуправления) должен учитывать при выработке мер по совершенствованию деятельности учреждений, подвергнутых оценке. Такие меры уже принимаются.</w:t>
      </w:r>
      <w:r w:rsidRPr="002D3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Минтруда, опубликованным на его официальном сайте, в качестве мер реагирования органы власти используют внеплановые проверки учреждений, рекомендации и поручения по повышению качества их работы, организуют мероприятия по обмену опытом, наработанным лучшими учреждениями. Кроме того, органы-учредители включают результаты независимой оценки в число критериев эффективности деятельности организаций и целевых показателей деятельности их руководителей, выделяют средства на улучшение материально-технической базы учреждений (на покупку оборудования, мебели, установку пандусов, проведение ремонтов). В отношении же организаций, занявших нижние строчки рейтингов, разрабатываются иные меры - вплоть до перераспределения зон обслуживания в неэффективных учреждениях, их реорганизации и оптимизации бюджетной сети в целом.</w:t>
      </w:r>
    </w:p>
    <w:p w:rsidR="00E75702" w:rsidRPr="002D3916" w:rsidRDefault="00E75702">
      <w:pPr>
        <w:rPr>
          <w:rFonts w:ascii="Times New Roman" w:hAnsi="Times New Roman" w:cs="Times New Roman"/>
          <w:sz w:val="28"/>
          <w:szCs w:val="28"/>
        </w:rPr>
      </w:pPr>
    </w:p>
    <w:sectPr w:rsidR="00E75702" w:rsidRPr="002D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22"/>
    <w:rsid w:val="000F76CD"/>
    <w:rsid w:val="002D3916"/>
    <w:rsid w:val="00887522"/>
    <w:rsid w:val="00C76C87"/>
    <w:rsid w:val="00E75702"/>
    <w:rsid w:val="00F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7FA3-6B00-4E97-AF31-1B8347F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002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1723400902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2017-04-03T07:04:00Z</cp:lastPrinted>
  <dcterms:created xsi:type="dcterms:W3CDTF">2017-04-03T06:50:00Z</dcterms:created>
  <dcterms:modified xsi:type="dcterms:W3CDTF">2017-04-03T07:05:00Z</dcterms:modified>
</cp:coreProperties>
</file>